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FFD77F4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  <w:lang w:val="bs-Latn-BA"/>
        </w:rPr>
      </w:pPr>
      <w:r>
        <w:rPr>
          <w:rFonts w:hint="default" w:ascii="Calibri" w:hAnsi="Calibri" w:eastAsia="Calibri" w:cs="Calibri"/>
          <w:sz w:val="22"/>
          <w:szCs w:val="22"/>
        </w:rPr>
        <w:t>Broj: 02/9-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1-1140-1-</w:t>
      </w:r>
      <w:r>
        <w:rPr>
          <w:rFonts w:hint="default" w:eastAsia="Calibri" w:cs="Calibri"/>
          <w:sz w:val="22"/>
          <w:szCs w:val="22"/>
          <w:lang w:val="bs-Latn-BA"/>
        </w:rPr>
        <w:t>2.1.2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/26</w:t>
      </w:r>
    </w:p>
    <w:p w14:paraId="76798E86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</w:rPr>
        <w:t>Tuzla, 13.0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</w:t>
      </w:r>
      <w:r>
        <w:rPr>
          <w:rFonts w:hint="default" w:ascii="Calibri" w:hAnsi="Calibri" w:eastAsia="Calibri" w:cs="Calibri"/>
          <w:sz w:val="22"/>
          <w:szCs w:val="22"/>
        </w:rPr>
        <w:t>.20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26</w:t>
      </w:r>
      <w:r>
        <w:rPr>
          <w:rFonts w:hint="default" w:ascii="Calibri" w:hAnsi="Calibri" w:eastAsia="Calibri" w:cs="Calibri"/>
          <w:sz w:val="22"/>
          <w:szCs w:val="22"/>
        </w:rPr>
        <w:t>. godine</w:t>
      </w:r>
    </w:p>
    <w:p w14:paraId="077CA21F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desetoj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drugom</w:t>
      </w:r>
      <w:r>
        <w:rPr>
          <w:rFonts w:asciiTheme="minorHAnsi" w:hAnsiTheme="minorHAnsi"/>
          <w:b/>
          <w:bCs/>
          <w:sz w:val="24"/>
          <w:szCs w:val="24"/>
        </w:rPr>
        <w:t xml:space="preserve">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drugo</w:t>
      </w:r>
      <w:r>
        <w:rPr>
          <w:rFonts w:asciiTheme="minorHAnsi" w:hAnsiTheme="minorHAnsi"/>
          <w:sz w:val="24"/>
          <w:szCs w:val="24"/>
        </w:rPr>
        <w:t>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6E923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39707F6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Univerzitet u Tuzli</w:t>
      </w:r>
    </w:p>
    <w:p w14:paraId="7CBD3EB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Tehnološki fakultet</w:t>
      </w:r>
    </w:p>
    <w:p w14:paraId="7EE1274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 xml:space="preserve">Datum: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13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.02.2026. g.</w:t>
      </w:r>
    </w:p>
    <w:p w14:paraId="304B62EC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087FA7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F77684C">
      <w:pPr>
        <w:spacing w:after="0" w:line="240" w:lineRule="auto"/>
        <w:jc w:val="center"/>
        <w:rPr>
          <w:rFonts w:ascii="Times New Roman" w:hAnsi="Times New Roman"/>
          <w:b/>
          <w:bCs/>
          <w:lang w:val="bs-Latn-BA"/>
        </w:rPr>
      </w:pPr>
      <w:r>
        <w:rPr>
          <w:rFonts w:ascii="Times New Roman" w:hAnsi="Times New Roman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lang w:val="bs-Latn-BA"/>
        </w:rPr>
        <w:t>DRUGOM</w:t>
      </w:r>
      <w:r>
        <w:rPr>
          <w:rFonts w:ascii="Times New Roman" w:hAnsi="Times New Roman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lang w:val="bs-Latn-BA"/>
        </w:rPr>
        <w:t>(NASTAVNICI) ZA AKADEMSKU 2025/26 G.</w:t>
      </w:r>
    </w:p>
    <w:p w14:paraId="7EE20C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990"/>
        <w:gridCol w:w="900"/>
        <w:gridCol w:w="2970"/>
        <w:gridCol w:w="990"/>
        <w:gridCol w:w="3060"/>
        <w:gridCol w:w="990"/>
        <w:gridCol w:w="1849"/>
      </w:tblGrid>
      <w:tr w14:paraId="6C73F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94F8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CFCA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FDD7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E00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A9B79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8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D460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5C258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F214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1C3A55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3755A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9A88C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3631F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BE3E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53D8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4888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B208C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0AA3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1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18F8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09644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F36A12E">
            <w:pPr>
              <w:spacing w:after="0" w:line="259" w:lineRule="auto"/>
              <w:jc w:val="center"/>
              <w:rPr>
                <w:rFonts w:ascii="Times New Roman" w:hAnsi="Times New Roman" w:eastAsia="Calibri"/>
                <w:sz w:val="18"/>
                <w:szCs w:val="18"/>
                <w:lang w:val="bs-Latn-BA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Mjerenje i analiza uslova radne okoline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56AD21B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8224EA2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4 + 0 + 0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A8696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dr.sc. Mirnesa Čorbić, vanr.prof.</w:t>
            </w:r>
          </w:p>
          <w:p w14:paraId="08AD9F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Nastavnik u izboru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8689F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687DAF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AC717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dr.sc. Mirnesa Čorbić, vanr.prof.</w:t>
            </w:r>
          </w:p>
          <w:p w14:paraId="289DD9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dr.sc. Jasmina Dedić, docent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A2CCE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0,5</w:t>
            </w:r>
          </w:p>
          <w:p w14:paraId="1FB0EC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3,5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B47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Usklađivanje sa standardima i normativima TK</w:t>
            </w:r>
          </w:p>
        </w:tc>
      </w:tr>
      <w:tr w14:paraId="3EBF7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F6F15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 w:eastAsia="Calibri"/>
                <w:sz w:val="18"/>
                <w:szCs w:val="18"/>
                <w:lang w:val="bs-Latn-BA"/>
              </w:rPr>
              <w:t>Savremene metode u kontroli kvaliteta hrane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94B2AC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D3B25E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3+0+0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C69F2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</w:t>
            </w: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Amra Selimović vanr.prof</w:t>
            </w:r>
          </w:p>
          <w:p w14:paraId="14E663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Nastavnik u izboru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7ECDB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</w:t>
            </w:r>
          </w:p>
          <w:p w14:paraId="7101B2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5CB69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 xml:space="preserve">dr.sc. </w:t>
            </w: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Amra Selimović vanr.prof</w:t>
            </w:r>
          </w:p>
          <w:p w14:paraId="2A7C00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dr.sc</w:t>
            </w: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. Edita Bjelić, docent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A004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1</w:t>
            </w:r>
          </w:p>
          <w:p w14:paraId="628D7B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2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38E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Preraspodjela sati na UNO</w:t>
            </w:r>
          </w:p>
        </w:tc>
      </w:tr>
    </w:tbl>
    <w:p w14:paraId="4727906D">
      <w:pPr>
        <w:tabs>
          <w:tab w:val="left" w:pos="7938"/>
        </w:tabs>
        <w:spacing w:after="0"/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64AB6FE3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31C9FD43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Voditelj drugog (II) ciklusa studija                                                                                                                              Dekan</w:t>
      </w:r>
    </w:p>
    <w:p w14:paraId="32222724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384D4298">
      <w:pPr>
        <w:spacing w:after="0" w:line="240" w:lineRule="auto"/>
        <w:rPr>
          <w:rFonts w:ascii="Times New Roman" w:hAnsi="Times New Roman"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Dr.sc. Amel Selimović, vanr.prof.                       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val="bs-Latn-BA"/>
        </w:rPr>
        <w:t>Dr.sc. Sead Ćatić, red.prof.</w:t>
      </w:r>
    </w:p>
    <w:p w14:paraId="69B656D0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2D4B69A2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48C11E61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266B7BA2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08C717D5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32143F1A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6EFB3DA3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5B553EA8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638178C4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sectPr>
      <w:pgSz w:w="15840" w:h="12240" w:orient="landscape"/>
      <w:pgMar w:top="568" w:right="720" w:bottom="567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779A2"/>
    <w:rsid w:val="2D37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2026-02-18T08:27:00Z</dcterms:created>
  <dc:creator>Korisnik</dc:creator>
  <cp:lastModifiedBy>Korisnik</cp:lastModifiedBy>
  <dcterms:modified xsi:type="dcterms:W3CDTF">2026-02-18T08:32:33Z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FFA69E9630F140829CE8FC0A2B0C4F8F_11</vt:lpwstr>
  </property>
</Properties>
</file>